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5"/>
        <w:gridCol w:w="2596"/>
        <w:gridCol w:w="2441"/>
      </w:tblGrid>
      <w:tr w:rsidR="00427D53" w:rsidRPr="00427D53" w:rsidTr="00427D53">
        <w:trPr>
          <w:trHeight w:val="806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F3F" w:rsidRDefault="00427D53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PROGRAMI ETKİNLİK/GÖREV/PROJE TEKLİF FORMU                                                                                                                                                        </w:t>
            </w:r>
            <w:r w:rsidR="004C0F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27D53" w:rsidRPr="00427D53" w:rsidRDefault="004C0F3F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E26705" w:rsidP="00F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="00FF20AE">
              <w:rPr>
                <w:rFonts w:ascii="Times New Roman" w:hAnsi="Times New Roman" w:cs="Times New Roman"/>
                <w:sz w:val="24"/>
                <w:szCs w:val="24"/>
              </w:rPr>
              <w:t xml:space="preserve"> Önerildiği Tarih: 11</w:t>
            </w:r>
            <w:r w:rsidR="008D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B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Adı: </w:t>
            </w:r>
            <w:r w:rsidR="00BD2F8C">
              <w:rPr>
                <w:rFonts w:ascii="Times New Roman" w:hAnsi="Times New Roman" w:cs="Times New Roman"/>
                <w:sz w:val="24"/>
                <w:szCs w:val="24"/>
              </w:rPr>
              <w:t>Hasta Ve Gazi Ziyaret</w:t>
            </w:r>
            <w:r w:rsidR="00C456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B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Alanı: </w:t>
            </w:r>
            <w:r w:rsidR="00BD2F8C"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4C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Etkinliğin Konusu: </w:t>
            </w:r>
            <w:r w:rsidR="004C08C5">
              <w:rPr>
                <w:rFonts w:ascii="Times New Roman" w:hAnsi="Times New Roman" w:cs="Times New Roman"/>
                <w:sz w:val="24"/>
                <w:szCs w:val="24"/>
              </w:rPr>
              <w:t xml:space="preserve">Toplumsal bilinci geliştirmek, </w:t>
            </w:r>
            <w:proofErr w:type="gramStart"/>
            <w:r w:rsidR="004C08C5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 w:rsidR="004C08C5">
              <w:rPr>
                <w:rFonts w:ascii="Times New Roman" w:hAnsi="Times New Roman" w:cs="Times New Roman"/>
                <w:sz w:val="24"/>
                <w:szCs w:val="24"/>
              </w:rPr>
              <w:t xml:space="preserve"> kurmak ve ülkemize hizmet etmiş değerli şahsiyetleri ziyaret ederek </w:t>
            </w:r>
            <w:r w:rsidR="000C09EF">
              <w:rPr>
                <w:rFonts w:ascii="Times New Roman" w:hAnsi="Times New Roman" w:cs="Times New Roman"/>
                <w:sz w:val="24"/>
                <w:szCs w:val="24"/>
              </w:rPr>
              <w:t>milli bilinç kazanmalarını sağlamak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</w:tc>
      </w:tr>
      <w:tr w:rsidR="00427D53" w:rsidRPr="00427D53" w:rsidTr="00706DB4">
        <w:tc>
          <w:tcPr>
            <w:tcW w:w="9212" w:type="dxa"/>
            <w:gridSpan w:val="3"/>
          </w:tcPr>
          <w:p w:rsidR="00427D53" w:rsidRPr="006454D7" w:rsidRDefault="00427D53" w:rsidP="0044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b/>
                <w:sz w:val="24"/>
                <w:szCs w:val="24"/>
              </w:rPr>
              <w:t>Öğrenci Listesi</w:t>
            </w:r>
          </w:p>
        </w:tc>
      </w:tr>
      <w:tr w:rsidR="00427D53" w:rsidRPr="00427D53" w:rsidTr="00E26705">
        <w:tc>
          <w:tcPr>
            <w:tcW w:w="4175" w:type="dxa"/>
            <w:vAlign w:val="center"/>
          </w:tcPr>
          <w:p w:rsidR="00427D53" w:rsidRPr="006454D7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96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441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CF2396" w:rsidRDefault="00CE4F09" w:rsidP="00CE4F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9">
              <w:rPr>
                <w:rFonts w:ascii="Times New Roman" w:hAnsi="Times New Roman" w:cs="Times New Roman"/>
                <w:sz w:val="24"/>
                <w:szCs w:val="24"/>
              </w:rPr>
              <w:t>ELA NUR BİLDİK</w:t>
            </w:r>
          </w:p>
        </w:tc>
        <w:tc>
          <w:tcPr>
            <w:tcW w:w="2596" w:type="dxa"/>
            <w:vAlign w:val="center"/>
          </w:tcPr>
          <w:p w:rsidR="00427D53" w:rsidRPr="00427D53" w:rsidRDefault="00CE4F09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  <w:vAlign w:val="center"/>
          </w:tcPr>
          <w:p w:rsidR="00427D53" w:rsidRPr="00427D53" w:rsidRDefault="00CE4F09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B37E3D" w:rsidRDefault="00B37E3D" w:rsidP="00B37E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E3D">
              <w:rPr>
                <w:rFonts w:ascii="Times New Roman" w:hAnsi="Times New Roman" w:cs="Times New Roman"/>
                <w:sz w:val="24"/>
                <w:szCs w:val="24"/>
              </w:rPr>
              <w:t>FİKRİYENUR DİLDEN</w:t>
            </w:r>
          </w:p>
        </w:tc>
        <w:tc>
          <w:tcPr>
            <w:tcW w:w="2596" w:type="dxa"/>
            <w:vAlign w:val="center"/>
          </w:tcPr>
          <w:p w:rsidR="00300D9A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1" w:type="dxa"/>
            <w:vAlign w:val="center"/>
          </w:tcPr>
          <w:p w:rsidR="00300D9A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B37E3D" w:rsidRDefault="00B37E3D" w:rsidP="00B37E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E3D">
              <w:rPr>
                <w:rFonts w:ascii="Times New Roman" w:hAnsi="Times New Roman" w:cs="Times New Roman"/>
                <w:sz w:val="24"/>
                <w:szCs w:val="24"/>
              </w:rPr>
              <w:t>ÖMER ÇETİRTEPE</w:t>
            </w:r>
          </w:p>
        </w:tc>
        <w:tc>
          <w:tcPr>
            <w:tcW w:w="2596" w:type="dxa"/>
            <w:vAlign w:val="center"/>
          </w:tcPr>
          <w:p w:rsidR="00300D9A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1" w:type="dxa"/>
            <w:vAlign w:val="center"/>
          </w:tcPr>
          <w:p w:rsidR="00300D9A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B37E3D" w:rsidRDefault="00B37E3D" w:rsidP="00B37E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E3D">
              <w:rPr>
                <w:rFonts w:ascii="Times New Roman" w:hAnsi="Times New Roman" w:cs="Times New Roman"/>
                <w:sz w:val="24"/>
                <w:szCs w:val="24"/>
              </w:rPr>
              <w:t>ECRİN ELİF UYLASI</w:t>
            </w:r>
          </w:p>
        </w:tc>
        <w:tc>
          <w:tcPr>
            <w:tcW w:w="2596" w:type="dxa"/>
            <w:vAlign w:val="center"/>
          </w:tcPr>
          <w:p w:rsidR="00427D53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1" w:type="dxa"/>
            <w:vAlign w:val="center"/>
          </w:tcPr>
          <w:p w:rsidR="00427D53" w:rsidRPr="00427D53" w:rsidRDefault="00B37E3D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B37E3D" w:rsidRDefault="00B37E3D" w:rsidP="00B37E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E3D">
              <w:rPr>
                <w:rFonts w:ascii="Times New Roman" w:hAnsi="Times New Roman" w:cs="Times New Roman"/>
                <w:sz w:val="24"/>
                <w:szCs w:val="24"/>
              </w:rPr>
              <w:t>İBRAHİM EFE UYLASI</w:t>
            </w:r>
          </w:p>
        </w:tc>
        <w:tc>
          <w:tcPr>
            <w:tcW w:w="2596" w:type="dxa"/>
            <w:vAlign w:val="center"/>
          </w:tcPr>
          <w:p w:rsidR="00427D53" w:rsidRPr="00427D53" w:rsidRDefault="00A5361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1" w:type="dxa"/>
            <w:vAlign w:val="center"/>
          </w:tcPr>
          <w:p w:rsidR="00427D53" w:rsidRPr="00427D53" w:rsidRDefault="00A5361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1FF" w:rsidRPr="00427D53" w:rsidTr="002B4791">
        <w:tc>
          <w:tcPr>
            <w:tcW w:w="4175" w:type="dxa"/>
          </w:tcPr>
          <w:p w:rsidR="008731FF" w:rsidRPr="008731FF" w:rsidRDefault="008731FF" w:rsidP="008731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1FF">
              <w:rPr>
                <w:rFonts w:ascii="Times New Roman" w:hAnsi="Times New Roman" w:cs="Times New Roman"/>
                <w:sz w:val="24"/>
                <w:szCs w:val="24"/>
              </w:rPr>
              <w:t>ECRİN AKARPINAR</w:t>
            </w: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1FF" w:rsidRPr="00427D53" w:rsidTr="002B4791">
        <w:tc>
          <w:tcPr>
            <w:tcW w:w="4175" w:type="dxa"/>
          </w:tcPr>
          <w:p w:rsidR="008731FF" w:rsidRPr="00A53611" w:rsidRDefault="008731FF" w:rsidP="008731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611">
              <w:rPr>
                <w:rFonts w:ascii="Times New Roman" w:hAnsi="Times New Roman" w:cs="Times New Roman"/>
                <w:sz w:val="24"/>
                <w:szCs w:val="24"/>
              </w:rPr>
              <w:t>ERSAN EMİN AKARPINAR</w:t>
            </w: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1FF" w:rsidRPr="00427D53" w:rsidTr="002B4791">
        <w:tc>
          <w:tcPr>
            <w:tcW w:w="4175" w:type="dxa"/>
          </w:tcPr>
          <w:p w:rsidR="008731FF" w:rsidRPr="00A53611" w:rsidRDefault="008731FF" w:rsidP="008731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611">
              <w:rPr>
                <w:rFonts w:ascii="Times New Roman" w:hAnsi="Times New Roman" w:cs="Times New Roman"/>
                <w:sz w:val="24"/>
                <w:szCs w:val="24"/>
              </w:rPr>
              <w:t>ÖMER FARUK GEVEN</w:t>
            </w: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1" w:type="dxa"/>
            <w:vAlign w:val="center"/>
          </w:tcPr>
          <w:p w:rsidR="008731FF" w:rsidRPr="00427D53" w:rsidRDefault="008B5E90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731FF" w:rsidRPr="00427D53" w:rsidTr="002B4791">
        <w:tc>
          <w:tcPr>
            <w:tcW w:w="4175" w:type="dxa"/>
          </w:tcPr>
          <w:p w:rsidR="008731FF" w:rsidRPr="008731FF" w:rsidRDefault="008731FF" w:rsidP="008731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1FF">
              <w:rPr>
                <w:rFonts w:ascii="Times New Roman" w:hAnsi="Times New Roman" w:cs="Times New Roman"/>
                <w:sz w:val="24"/>
                <w:szCs w:val="24"/>
              </w:rPr>
              <w:t>MELİSA YEŞİLYAPRAK</w:t>
            </w: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1FF" w:rsidRPr="00427D53" w:rsidTr="002B4791">
        <w:tc>
          <w:tcPr>
            <w:tcW w:w="4175" w:type="dxa"/>
          </w:tcPr>
          <w:p w:rsidR="008731FF" w:rsidRPr="008731FF" w:rsidRDefault="008731FF" w:rsidP="008731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1FF">
              <w:rPr>
                <w:rFonts w:ascii="Times New Roman" w:hAnsi="Times New Roman" w:cs="Times New Roman"/>
                <w:sz w:val="24"/>
                <w:szCs w:val="24"/>
              </w:rPr>
              <w:t>ÖZGE ELİF DİLDEN</w:t>
            </w: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1FF" w:rsidRPr="00427D53" w:rsidTr="002B4791">
        <w:tc>
          <w:tcPr>
            <w:tcW w:w="4175" w:type="dxa"/>
          </w:tcPr>
          <w:p w:rsidR="008731FF" w:rsidRPr="006454D7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427D53" w:rsidTr="00CA3F51">
        <w:trPr>
          <w:trHeight w:val="365"/>
        </w:trPr>
        <w:tc>
          <w:tcPr>
            <w:tcW w:w="4175" w:type="dxa"/>
          </w:tcPr>
          <w:p w:rsidR="008731FF" w:rsidRPr="006454D7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8731FF" w:rsidRPr="00427D53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427D53" w:rsidTr="00CA3F51">
        <w:trPr>
          <w:trHeight w:val="118"/>
        </w:trPr>
        <w:tc>
          <w:tcPr>
            <w:tcW w:w="4175" w:type="dxa"/>
          </w:tcPr>
          <w:p w:rsidR="008731FF" w:rsidRPr="006454D7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427D53" w:rsidTr="00F3394E">
        <w:trPr>
          <w:trHeight w:val="150"/>
        </w:trPr>
        <w:tc>
          <w:tcPr>
            <w:tcW w:w="4175" w:type="dxa"/>
          </w:tcPr>
          <w:p w:rsidR="008731FF" w:rsidRPr="006454D7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427D53" w:rsidTr="002B4791">
        <w:trPr>
          <w:trHeight w:val="236"/>
        </w:trPr>
        <w:tc>
          <w:tcPr>
            <w:tcW w:w="4175" w:type="dxa"/>
          </w:tcPr>
          <w:p w:rsidR="008731FF" w:rsidRPr="006454D7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8731FF" w:rsidRDefault="008731FF" w:rsidP="008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427D53" w:rsidTr="00427D53">
        <w:tc>
          <w:tcPr>
            <w:tcW w:w="9212" w:type="dxa"/>
            <w:gridSpan w:val="3"/>
          </w:tcPr>
          <w:p w:rsidR="008731FF" w:rsidRPr="00427D53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Amacı: </w:t>
            </w:r>
            <w:r w:rsidRPr="002B0289">
              <w:rPr>
                <w:rFonts w:ascii="Times New Roman" w:hAnsi="Times New Roman" w:cs="Times New Roman"/>
                <w:sz w:val="24"/>
                <w:szCs w:val="24"/>
              </w:rPr>
              <w:t>Toplumsal dayanışma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çerçevesi içinde </w:t>
            </w:r>
            <w:r w:rsidRPr="0077501B">
              <w:rPr>
                <w:rFonts w:ascii="Times New Roman" w:hAnsi="Times New Roman" w:cs="Times New Roman"/>
                <w:sz w:val="24"/>
                <w:szCs w:val="24"/>
              </w:rPr>
              <w:t>hastanın moral düzeyini yükselterek iyileşme sürecine olumlu 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yapılabilmesi ve gazilerimizin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vatan için yaptıkları fedakârlıkların hakkının ödenemeyeceğini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devlet ve millet olarak gazi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bize emanet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olduğunu ve bizlerinde onlara bir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minnet borcumuzun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olduğunu ve her zaman yanlarında olduğumuzu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bilmelerini sağlamak.</w:t>
            </w:r>
          </w:p>
        </w:tc>
      </w:tr>
      <w:tr w:rsidR="008731FF" w:rsidRPr="00427D53" w:rsidTr="00427D53">
        <w:tc>
          <w:tcPr>
            <w:tcW w:w="9212" w:type="dxa"/>
            <w:gridSpan w:val="3"/>
          </w:tcPr>
          <w:p w:rsidR="008731FF" w:rsidRPr="00427D53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Özeti: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Toplumsal dayanışma, etrafımızda bizlerin moral,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desteğe ihtiyacı olan hastalarımızı ziyaret etmelerini sağlamak. Vatanın korunmasında canını ortaya koyan gazilerimize minnet borcu olarak her zaman yanlarında olduğumuzu hissettirmek.</w:t>
            </w:r>
          </w:p>
        </w:tc>
      </w:tr>
      <w:tr w:rsidR="008731FF" w:rsidRPr="00427D53" w:rsidTr="00427D53">
        <w:tc>
          <w:tcPr>
            <w:tcW w:w="9212" w:type="dxa"/>
            <w:gridSpan w:val="3"/>
          </w:tcPr>
          <w:p w:rsidR="008731FF" w:rsidRPr="00427D53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Hedef Kitlesi: Öğrenci-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- Öğretmen</w:t>
            </w:r>
          </w:p>
        </w:tc>
      </w:tr>
      <w:tr w:rsidR="008731FF" w:rsidRPr="00316384" w:rsidTr="00316384">
        <w:tc>
          <w:tcPr>
            <w:tcW w:w="9212" w:type="dxa"/>
            <w:gridSpan w:val="3"/>
          </w:tcPr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D">
              <w:rPr>
                <w:rFonts w:ascii="Times New Roman" w:hAnsi="Times New Roman" w:cs="Times New Roman"/>
                <w:sz w:val="24"/>
                <w:szCs w:val="24"/>
              </w:rPr>
              <w:t xml:space="preserve">Etkinliğe Katkı Sağlayabilecek Kurum veya Kuruluşlar: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  <w:p w:rsidR="008731FF" w:rsidRPr="00316384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316384" w:rsidTr="00316384">
        <w:tc>
          <w:tcPr>
            <w:tcW w:w="9212" w:type="dxa"/>
            <w:gridSpan w:val="3"/>
          </w:tcPr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Etkinlikte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Kullanılacak Materyal, Araç ve Gereçler: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 ve gazi ziyareti için hediye</w:t>
            </w:r>
          </w:p>
          <w:p w:rsidR="008731FF" w:rsidRPr="00316384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316384" w:rsidTr="00316384">
        <w:tc>
          <w:tcPr>
            <w:tcW w:w="9212" w:type="dxa"/>
            <w:gridSpan w:val="3"/>
            <w:tcBorders>
              <w:bottom w:val="nil"/>
              <w:right w:val="nil"/>
            </w:tcBorders>
          </w:tcPr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Pr="00316384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Süresi: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gün </w:t>
            </w:r>
          </w:p>
        </w:tc>
      </w:tr>
      <w:tr w:rsidR="008731FF" w:rsidRPr="00316384" w:rsidTr="00316384">
        <w:tc>
          <w:tcPr>
            <w:tcW w:w="9212" w:type="dxa"/>
            <w:gridSpan w:val="3"/>
            <w:tcBorders>
              <w:top w:val="nil"/>
              <w:right w:val="nil"/>
            </w:tcBorders>
          </w:tcPr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(Gün/hafta veya ay olarak belirtilmelidir.) </w:t>
            </w:r>
          </w:p>
          <w:p w:rsidR="008731FF" w:rsidRPr="00316384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316384" w:rsidTr="00316384">
        <w:trPr>
          <w:trHeight w:val="113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Pr="00316384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Yapılması Planlanan Çalışmalar ve Süreleri: </w:t>
            </w:r>
          </w:p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ve gazi ziyareti için toplantı yapılması (1 gün)</w:t>
            </w:r>
          </w:p>
          <w:p w:rsidR="008731FF" w:rsidRPr="00316384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Hediye ve ulaşım için araç temin edilmesi ( 1 gün )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ve gazinin ziyaret edilmesi (1 gün)</w:t>
            </w:r>
          </w:p>
          <w:p w:rsidR="008731FF" w:rsidRPr="00316384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F" w:rsidRPr="00316384" w:rsidTr="00316384">
        <w:tc>
          <w:tcPr>
            <w:tcW w:w="9212" w:type="dxa"/>
            <w:gridSpan w:val="3"/>
          </w:tcPr>
          <w:p w:rsidR="008731FF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Etkinlikten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Elde Edilmesi Beklenen Yararlar:</w:t>
            </w:r>
          </w:p>
          <w:p w:rsidR="008731FF" w:rsidRPr="00316384" w:rsidRDefault="008731FF" w:rsidP="0087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31">
              <w:rPr>
                <w:rFonts w:ascii="Times New Roman" w:hAnsi="Times New Roman" w:cs="Times New Roman"/>
                <w:sz w:val="24"/>
                <w:szCs w:val="24"/>
              </w:rPr>
              <w:t>Öğrencilerin kendilerine, ailelerine ve topluma karşı saygılı, toplumsal sorunlara duyarlı,</w:t>
            </w:r>
            <w:r>
              <w:t xml:space="preserve"> </w:t>
            </w:r>
            <w:r w:rsidRPr="00AC6F6A">
              <w:rPr>
                <w:rFonts w:ascii="Times New Roman" w:hAnsi="Times New Roman" w:cs="Times New Roman"/>
                <w:sz w:val="24"/>
                <w:szCs w:val="24"/>
              </w:rPr>
              <w:t>sağlık, yardımlaşma ve dayanışma,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6A">
              <w:rPr>
                <w:rFonts w:ascii="Times New Roman" w:hAnsi="Times New Roman" w:cs="Times New Roman"/>
                <w:sz w:val="24"/>
                <w:szCs w:val="24"/>
              </w:rPr>
              <w:t>hayatlarını daha anlamlı ve değerli kılacak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vatanı için canını ortaya koymuş gazileri minnet duygusuyla sahiplenip milli bilinç kazanmalarını sağlamak.</w:t>
            </w:r>
          </w:p>
        </w:tc>
      </w:tr>
      <w:tr w:rsidR="008731FF" w:rsidRPr="00316384" w:rsidTr="00316384">
        <w:trPr>
          <w:trHeight w:val="1134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F" w:rsidRPr="00316384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Not: (</w:t>
            </w:r>
            <w:proofErr w:type="gramStart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) Bölüme Sosyal Sorumluluk Programı kapsamında yapılacak faaliyetin </w:t>
            </w:r>
          </w:p>
          <w:p w:rsidR="008731FF" w:rsidRPr="00316384" w:rsidRDefault="008731FF" w:rsidP="0087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türüne</w:t>
            </w:r>
            <w:proofErr w:type="gramEnd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göre “Etkinlik, Görev veya Proje” ibarelerinden uygun olan yazılacaktır.</w:t>
            </w:r>
          </w:p>
        </w:tc>
      </w:tr>
    </w:tbl>
    <w:p w:rsidR="00316384" w:rsidRDefault="00316384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sectPr w:rsidR="008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421A"/>
    <w:multiLevelType w:val="hybridMultilevel"/>
    <w:tmpl w:val="10CE3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1E6C"/>
    <w:multiLevelType w:val="hybridMultilevel"/>
    <w:tmpl w:val="137CD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215E9"/>
    <w:rsid w:val="00054D60"/>
    <w:rsid w:val="000A7B92"/>
    <w:rsid w:val="000C09EF"/>
    <w:rsid w:val="000C259F"/>
    <w:rsid w:val="000D6A75"/>
    <w:rsid w:val="000F7466"/>
    <w:rsid w:val="002108F8"/>
    <w:rsid w:val="002B0289"/>
    <w:rsid w:val="002B4791"/>
    <w:rsid w:val="00300D9A"/>
    <w:rsid w:val="00316384"/>
    <w:rsid w:val="00365038"/>
    <w:rsid w:val="00371A14"/>
    <w:rsid w:val="00427D53"/>
    <w:rsid w:val="0043165E"/>
    <w:rsid w:val="004409C8"/>
    <w:rsid w:val="00446447"/>
    <w:rsid w:val="00470BA5"/>
    <w:rsid w:val="004750CF"/>
    <w:rsid w:val="004C08C5"/>
    <w:rsid w:val="004C0F3F"/>
    <w:rsid w:val="004C1B18"/>
    <w:rsid w:val="005174EF"/>
    <w:rsid w:val="005C6B15"/>
    <w:rsid w:val="005E1BB1"/>
    <w:rsid w:val="006454D7"/>
    <w:rsid w:val="00684DA9"/>
    <w:rsid w:val="00773131"/>
    <w:rsid w:val="0077501B"/>
    <w:rsid w:val="007E1DA0"/>
    <w:rsid w:val="00864311"/>
    <w:rsid w:val="008731FF"/>
    <w:rsid w:val="008951E1"/>
    <w:rsid w:val="008A55AB"/>
    <w:rsid w:val="008B5E90"/>
    <w:rsid w:val="008D5CC5"/>
    <w:rsid w:val="008F4ACF"/>
    <w:rsid w:val="00987209"/>
    <w:rsid w:val="00994AC5"/>
    <w:rsid w:val="009F236E"/>
    <w:rsid w:val="00A35DB9"/>
    <w:rsid w:val="00A53611"/>
    <w:rsid w:val="00AC6F6A"/>
    <w:rsid w:val="00B37E3D"/>
    <w:rsid w:val="00B50D30"/>
    <w:rsid w:val="00B838AA"/>
    <w:rsid w:val="00BB4651"/>
    <w:rsid w:val="00BB61B3"/>
    <w:rsid w:val="00BD2F8C"/>
    <w:rsid w:val="00BD3F4C"/>
    <w:rsid w:val="00C025F8"/>
    <w:rsid w:val="00C117A7"/>
    <w:rsid w:val="00C456FF"/>
    <w:rsid w:val="00C8488B"/>
    <w:rsid w:val="00CA3F51"/>
    <w:rsid w:val="00CB435D"/>
    <w:rsid w:val="00CB5DB9"/>
    <w:rsid w:val="00CE1882"/>
    <w:rsid w:val="00CE4F09"/>
    <w:rsid w:val="00CF2396"/>
    <w:rsid w:val="00D566B4"/>
    <w:rsid w:val="00D66736"/>
    <w:rsid w:val="00DC3259"/>
    <w:rsid w:val="00DE69B7"/>
    <w:rsid w:val="00E26705"/>
    <w:rsid w:val="00EB0973"/>
    <w:rsid w:val="00ED6435"/>
    <w:rsid w:val="00F0095C"/>
    <w:rsid w:val="00F256A1"/>
    <w:rsid w:val="00F3394E"/>
    <w:rsid w:val="00FE689D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6A79"/>
  <w15:docId w15:val="{36D0226F-525E-4FC6-B9BE-8823BEC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</cp:lastModifiedBy>
  <cp:revision>31</cp:revision>
  <dcterms:created xsi:type="dcterms:W3CDTF">2024-03-01T15:31:00Z</dcterms:created>
  <dcterms:modified xsi:type="dcterms:W3CDTF">2024-03-04T05:44:00Z</dcterms:modified>
</cp:coreProperties>
</file>